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Договор за услуги (граждански договор)</w:t>
      </w:r>
      <w:bookmarkEnd w:id="0"/>
    </w:p>
    <w:p>
      <w:pPr>
        <w:pStyle w:val="Meta"/>
      </w:pPr>
      <w:r>
        <w:rPr>
          <w:rStyle w:val="MetaFont"/>
        </w:rPr>
        <w:t xml:space="preserve">Договор за изработка / поръчка между възложител и самостоятелно заето лице или търговец (чл. 258 и сл. и чл. 280 и сл. от Закона за задълженията и договорите)</w:t>
      </w:r>
    </w:p>
    <w:p>
      <w:pPr/>
      <w:r>
        <w:rPr/>
        <w:t xml:space="preserve">Днес, </w:t>
      </w:r>
      <w:r>
        <w:rPr>
          <w:b w:val="1"/>
          <w:bCs w:val="1"/>
        </w:rPr>
        <w:t xml:space="preserve">${_Дата_на_документа:today:date_}</w:t>
      </w:r>
      <w:r>
        <w:rPr/>
        <w:t xml:space="preserve">, в ${_Място_на_подписване:place:text_}, между:</w:t>
      </w:r>
    </w:p>
    <w:p>
      <w:pPr/>
      <w:r>
        <w:rPr>
          <w:b w:val="1"/>
          <w:bCs w:val="1"/>
        </w:rPr>
        <w:t xml:space="preserve">${_Име_на_фирмата:company_name:text_}</w:t>
      </w:r>
      <w:r>
        <w:rPr/>
        <w:t xml:space="preserve">, ЕИК ${_ЕИК_на_фирмата:company_registration_number:text_}, със седалище и адрес на управление ${_Адрес_на_фирмата:company_address:text_}, представлявано от ${_Подписва_от_името_на_фирмата:company_representative:text_}, наричано по-долу „ВЪЗЛОЖИТЕЛ“,</w:t>
      </w:r>
    </w:p>
    <w:p>
      <w:pPr/>
      <w:r>
        <w:rPr/>
        <w:t xml:space="preserve">и</w:t>
      </w:r>
    </w:p>
    <w:p>
      <w:pPr/>
      <w:r>
        <w:rPr>
          <w:b w:val="1"/>
          <w:bCs w:val="1"/>
        </w:rPr>
        <w:t xml:space="preserve">${_Име_и_фамилия_на_служителя:employee_name:text_}</w:t>
      </w:r>
      <w:r>
        <w:rPr/>
        <w:t xml:space="preserve">, ${_Статут_на_изпълнителя_} (едноличен търговец, лице, упражняващо свободна професия, друго самоосигуряващо се лице или търговско дружество), ЕИК / БУЛСТАТ / ЕГН ${_ЕГН_/_номер_на_документ_}, с адрес ${_Адрес_на_служителя_}, наричан/наричана по-долу „ИЗПЪЛНИТЕЛ“,</w:t>
      </w:r>
    </w:p>
    <w:p>
      <w:pPr/>
      <w:r>
        <w:rPr/>
        <w:t xml:space="preserve">се сключи настоящият договор за следното:</w:t>
      </w:r>
    </w:p>
    <w:p>
      <w:pPr>
        <w:pStyle w:val="Heading2"/>
      </w:pPr>
      <w:bookmarkStart w:id="1" w:name="_Toc1"/>
      <w:r>
        <w:t>I. Предмет на договора</w:t>
      </w:r>
      <w:bookmarkEnd w:id="1"/>
    </w:p>
    <w:p>
      <w:pPr/>
      <w:r>
        <w:rPr/>
        <w:t xml:space="preserve">1. Изпълнителят се задължава да извърши за Възложителя следните услуги и да му предаде резултата от тях („Услугите“): ${_Услуги_за_предоставяне::textarea_}</w:t>
      </w:r>
    </w:p>
    <w:p>
      <w:pPr/>
      <w:r>
        <w:rPr/>
        <w:t xml:space="preserve">2. Изпълнителят извършва Услугите самостоятелно, със собствени средства, материали и оборудване и на собствен риск, като сам организира работата си и определя начина, мястото и времето на изпълнение. Изпълнителят не спазва работно време, не е включен в организационната структура на Възложителя и не се подчинява на правилника за вътрешния трудов ред и на указания за начина на работа. Възложителят определя само изисквания резултат, сроковете и качеството.</w:t>
      </w:r>
    </w:p>
    <w:p>
      <w:pPr/>
      <w:r>
        <w:rPr/>
        <w:t xml:space="preserve">3. Изпълнителят може да възлага изпълнението изцяло или отчасти на помощници или подизпълнители по свой избор, като отговаря за тяхната работа като за своя. Изпълнителят е свободен да предоставя услуги на трети лица, доколкото не нарушава раздел V.</w:t>
      </w:r>
    </w:p>
    <w:p>
      <w:pPr/>
      <w:r>
        <w:rPr/>
        <w:t xml:space="preserve">4. Резултатът от Услугите се предава с приемо-предавателен протокол. Възложителят приема резултата или прави писмени възражения за недостатъци в 7-дневен срок от предаването; ако не направи възражения в този срок, резултатът се смята за приет.</w:t>
      </w:r>
    </w:p>
    <w:p>
      <w:pPr>
        <w:pStyle w:val="Heading2"/>
      </w:pPr>
      <w:bookmarkStart w:id="2" w:name="_Toc2"/>
      <w:r>
        <w:t>II. Срок</w:t>
      </w:r>
      <w:bookmarkEnd w:id="2"/>
    </w:p>
    <w:p>
      <w:pPr/>
      <w:r>
        <w:rPr/>
        <w:t xml:space="preserve">5. Договорът се сключва за срок от </w:t>
      </w:r>
      <w:r>
        <w:rPr>
          <w:b w:val="1"/>
          <w:bCs w:val="1"/>
        </w:rPr>
        <w:t xml:space="preserve">${_Начална_дата::date_}</w:t>
      </w:r>
      <w:r>
        <w:rPr/>
        <w:t xml:space="preserve"> до </w:t>
      </w:r>
      <w:r>
        <w:rPr>
          <w:b w:val="1"/>
          <w:bCs w:val="1"/>
        </w:rPr>
        <w:t xml:space="preserve">${_Крайна_дата::date_}</w:t>
      </w:r>
      <w:r>
        <w:rPr/>
        <w:t xml:space="preserve"> или до изпълнението на Услугите, освен ако бъде прекратен предсрочно съгласно раздел VII.</w:t>
      </w:r>
    </w:p>
    <w:p>
      <w:pPr>
        <w:pStyle w:val="Heading2"/>
      </w:pPr>
      <w:bookmarkStart w:id="3" w:name="_Toc3"/>
      <w:r>
        <w:t>III. Възнаграждение, плащане, данъци и осигуровки</w:t>
      </w:r>
      <w:bookmarkEnd w:id="3"/>
    </w:p>
    <w:p>
      <w:pPr/>
      <w:r>
        <w:rPr/>
        <w:t xml:space="preserve">6. За Услугите Възложителят заплаща на Изпълнителя възнаграждение в размер на </w:t>
      </w:r>
      <w:r>
        <w:rPr>
          <w:b w:val="1"/>
          <w:bCs w:val="1"/>
        </w:rPr>
        <w:t xml:space="preserve">${_Възнаграждение_на_изпълнителя_} ${_Валута:currency:text_}</w:t>
      </w:r>
      <w:r>
        <w:rPr/>
        <w:t xml:space="preserve">. Възнаграждението е без ДДС; ако Изпълнителят е регистриран по Закона за данък върху добавената стойност, данъкът се начислява допълнително във фактурата.</w:t>
      </w:r>
    </w:p>
    <w:p>
      <w:pPr/>
      <w:r>
        <w:rPr/>
        <w:t xml:space="preserve">7. Изпълнителят издава фактура след приемането на резултата, а Възложителят заплаща по банков път в срок до </w:t>
      </w:r>
      <w:r>
        <w:rPr>
          <w:b w:val="1"/>
          <w:bCs w:val="1"/>
        </w:rPr>
        <w:t xml:space="preserve">${_Срок_за_плащане_}</w:t>
      </w:r>
      <w:r>
        <w:rPr/>
        <w:t xml:space="preserve"> от получаването ѝ.</w:t>
      </w:r>
    </w:p>
    <w:p>
      <w:pPr/>
      <w:r>
        <w:rPr/>
        <w:t xml:space="preserve">8. Изпълнителят декларира, че упражнява дейността по този договор като самоосигуряващо се лице или търговец и сам декларира и внася дължимите данъци и задължителни осигурителни вноски (чл. 43, ал. 5 от Закона за данъците върху доходите на физическите лица; чл. 4, ал. 3 от Кодекса за социално осигуряване). Ако Изпълнителят не е самоосигуряващо се лице или търговец, Възложителят удържа и внася дължимите авансов данък и осигурителни вноски съгласно закона и издава сметка за изплатени суми.</w:t>
      </w:r>
    </w:p>
    <w:p>
      <w:pPr/>
      <w:r>
        <w:rPr/>
        <w:t xml:space="preserve">9. Възнаграждението покрива всички разходи на Изпълнителя по изпълнението, освен ако писмено е уговорено друго. Изпълнителят носи риска от своята дейност и отстранява за своя сметка недостатъците на Услугите (чл. 265 от Закона за задълженията и договорите).</w:t>
      </w:r>
    </w:p>
    <w:p>
      <w:pPr>
        <w:pStyle w:val="Heading2"/>
      </w:pPr>
      <w:bookmarkStart w:id="4" w:name="_Toc4"/>
      <w:r>
        <w:t>IV. Характер на отношенията</w:t>
      </w:r>
      <w:bookmarkEnd w:id="4"/>
    </w:p>
    <w:p>
      <w:pPr/>
      <w:r>
        <w:rPr/>
        <w:t xml:space="preserve">10. Страните изрично заявяват, че настоящият договор е граждански договор за постигане на определен резултат, а не договор за предоставяне на работна сила, и не създава трудово правоотношение по смисъла на чл. 1, ал. 2 от Кодекса на труда. Изпълнителят не е подчинен на Възложителя, не спазва работно време и не ползва постоянно работно място при него и няма право на платен отпуск, обезщетения и други права на работник или служител по Кодекса на труда.</w:t>
      </w:r>
    </w:p>
    <w:p>
      <w:pPr>
        <w:pStyle w:val="Heading2"/>
      </w:pPr>
      <w:bookmarkStart w:id="5" w:name="_Toc5"/>
      <w:r>
        <w:t>V. Конфиденциалност и лични данни</w:t>
      </w:r>
      <w:bookmarkEnd w:id="5"/>
    </w:p>
    <w:p>
      <w:pPr/>
      <w:r>
        <w:rPr/>
        <w:t xml:space="preserve">11. Изпълнителят се задължава да пази в тайна търговската тайна и поверителната информация на Възложителя, станала му известна във връзка с договора, да не я разгласява и да не я използва за свои или чужди цели, както по време на действие на договора, така и след прекратяването му (Закон за защита на търговската тайна).</w:t>
      </w:r>
    </w:p>
    <w:p>
      <w:pPr/>
      <w:r>
        <w:rPr/>
        <w:t xml:space="preserve">12. Лични данни, предоставени от Възложителя, Изпълнителят обработва само за изпълнението на Услугите и по указания на Възложителя, в съответствие с Регламент (ЕС) 2016/679 и Закона за защита на личните данни. При необходимост страните сключват отделно споразумение за обработване на лични данни.</w:t>
      </w:r>
    </w:p>
    <w:p>
      <w:pPr>
        <w:pStyle w:val="Heading2"/>
      </w:pPr>
      <w:bookmarkStart w:id="6" w:name="_Toc6"/>
      <w:r>
        <w:t>VI. Интелектуална собственост</w:t>
      </w:r>
      <w:bookmarkEnd w:id="6"/>
    </w:p>
    <w:p>
      <w:pPr/>
      <w:r>
        <w:rPr/>
        <w:t xml:space="preserve">13. Със заплащането на възнаграждението Изпълнителят отстъпва на Възложителя изключителното право да използва създадените при изпълнението на договора произведения по всички начини по чл. 18 от Закона за авторското право и сродните му права, без ограничение в територията и за целия срок на закрила (чл. 36 и чл. 42 от същия закон), и прехвърля на Възложителя всички други права върху резултатите от Услугите, доколкото законът допуска това. Изпълнителят съдейства за оформянето на прехвърлянето и гарантира, че резултатите не нарушават права на трети лица.</w:t>
      </w:r>
    </w:p>
    <w:p>
      <w:pPr>
        <w:pStyle w:val="Heading2"/>
      </w:pPr>
      <w:bookmarkStart w:id="7" w:name="_Toc7"/>
      <w:r>
        <w:t>VII. Прекратяване</w:t>
      </w:r>
      <w:bookmarkEnd w:id="7"/>
    </w:p>
    <w:p>
      <w:pPr/>
      <w:r>
        <w:rPr/>
        <w:t xml:space="preserve">14. Всяка от страните може да прекрати договора с писмено предизвестие от </w:t>
      </w:r>
      <w:r>
        <w:rPr>
          <w:b w:val="1"/>
          <w:bCs w:val="1"/>
        </w:rPr>
        <w:t xml:space="preserve">${_Срок_на_предизвестие_}</w:t>
      </w:r>
      <w:r>
        <w:rPr/>
        <w:t xml:space="preserve">.</w:t>
      </w:r>
    </w:p>
    <w:p>
      <w:pPr/>
      <w:r>
        <w:rPr/>
        <w:t xml:space="preserve">15. Всяка от страните може да развали договора незабавно с писмено уведомление при съществено неизпълнение от другата страна, което не е отстранено в 14-дневен срок от писмена покана.</w:t>
      </w:r>
    </w:p>
    <w:p>
      <w:pPr/>
      <w:r>
        <w:rPr/>
        <w:t xml:space="preserve">16. При прекратяване Изпълнителят предава на Възложителя всички материали и резултати, а Възложителят заплаща надлежно извършените и приети до момента Услуги.</w:t>
      </w:r>
    </w:p>
    <w:p>
      <w:pPr>
        <w:pStyle w:val="Heading2"/>
      </w:pPr>
      <w:bookmarkStart w:id="8" w:name="_Toc8"/>
      <w:r>
        <w:t>VIII. Отговорност</w:t>
      </w:r>
      <w:bookmarkEnd w:id="8"/>
    </w:p>
    <w:p>
      <w:pPr/>
      <w:r>
        <w:rPr/>
        <w:t xml:space="preserve">17. Страните не отговарят една пред друга за косвени вреди и пропуснати ползи. Отговорността на Изпълнителя е ограничена до възнаграждението, получено по договора през последните 12 месеца, освен при умисъл или груба небрежност и при нарушение на раздели V и VI.</w:t>
      </w:r>
    </w:p>
    <w:p>
      <w:pPr>
        <w:pStyle w:val="Heading2"/>
      </w:pPr>
      <w:bookmarkStart w:id="9" w:name="_Toc9"/>
      <w:r>
        <w:t>IX. Заключителни разпоредби</w:t>
      </w:r>
      <w:bookmarkEnd w:id="9"/>
    </w:p>
    <w:p>
      <w:pPr/>
      <w:r>
        <w:rPr/>
        <w:t xml:space="preserve">18. Изменения и допълнения на договора са валидни само ако са направени в писмена форма и са подписани от двете страни.</w:t>
      </w:r>
    </w:p>
    <w:p>
      <w:pPr/>
      <w:r>
        <w:rPr/>
        <w:t xml:space="preserve">19. За неуредените въпроси се прилага българското законодателство. Споровете се решават по взаимно съгласие, а при непостигане на такова - от компетентния български съд по седалището на Възложителя.</w:t>
      </w:r>
    </w:p>
    <w:p>
      <w:pPr/>
      <w:r>
        <w:rPr/>
        <w:t xml:space="preserve">20. Настоящият договор се състави и подписа в два еднообразни екземпляра - по един за всяка от страните.</w:t>
      </w:r>
    </w:p>
    <w:p/>
    <w:p/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${_Подписва_от_името_на_фирмата:company_representative:text_}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ВЪЗЛОЖИТЕЛ - ${_Име_на_фирмата:company_name:text_} (подпис)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${_Име_и_фамилия_на_служителя:employee_name:text_}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ИЗПЪЛНИТЕЛ (подпис)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Документ, създаден в ATS Jober - jober.bg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bg-BG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bg-BG"/>
      </w:rPr>
    </w:r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2026-11-07T23:59:49+00:00</dcterms:created>
  <dcterms:modified xsi:type="dcterms:W3CDTF">2026-11-07T23:59:49+00:00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